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2C8E" w14:textId="590E7913" w:rsidR="007D6345" w:rsidRPr="00513993" w:rsidRDefault="007D6345" w:rsidP="00B4461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noProof/>
          <w:sz w:val="20"/>
          <w:szCs w:val="20"/>
          <w:lang w:val="pl-PL"/>
        </w:rPr>
      </w:pPr>
    </w:p>
    <w:p w14:paraId="5CE29A40" w14:textId="70E713FA" w:rsidR="00DC789A" w:rsidRPr="007524F5" w:rsidRDefault="00D469DC" w:rsidP="00D469D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lang w:val="pl-PL"/>
        </w:rPr>
      </w:pPr>
      <w:r w:rsidRPr="007524F5">
        <w:rPr>
          <w:rStyle w:val="eop"/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lang w:val="pl-PL"/>
        </w:rPr>
        <w:t>3 najważniejsze prognozy dotyczące sposobów pracy w firmach na rok 2022</w:t>
      </w:r>
    </w:p>
    <w:p w14:paraId="6BF65F85" w14:textId="77777777" w:rsidR="00D469DC" w:rsidRPr="00513993" w:rsidRDefault="00D469DC" w:rsidP="00CE56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noProof/>
          <w:color w:val="000000" w:themeColor="text1"/>
          <w:sz w:val="20"/>
          <w:szCs w:val="20"/>
          <w:lang w:val="pl-PL"/>
        </w:rPr>
      </w:pPr>
    </w:p>
    <w:p w14:paraId="37AC9352" w14:textId="1E8DDA68" w:rsidR="008A2B07" w:rsidRPr="007524F5" w:rsidRDefault="00CE67ED" w:rsidP="00CE567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</w:pP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Długo oczekiwany powrót do </w:t>
      </w:r>
      <w:r w:rsidR="00B46DE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„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normalności</w:t>
      </w:r>
      <w:r w:rsidR="00B46DE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”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nie </w:t>
      </w:r>
      <w:r w:rsidR="00EB18A7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musi być związany z </w:t>
      </w:r>
      <w:r w:rsidR="00396383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powielaniem</w:t>
      </w:r>
      <w:r w:rsidR="00EB18A7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starych 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nawyków. Praca hybrydowa</w:t>
      </w:r>
      <w:r w:rsidR="008A2B07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pozosta</w:t>
      </w:r>
      <w:r w:rsidR="008A2B07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nie z nami na stałe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, </w:t>
      </w:r>
      <w:r w:rsidR="00EB18A7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jednak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nowy rok przyn</w:t>
      </w:r>
      <w:r w:rsidR="008A2B07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iesie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nieodwracalne zmiany </w:t>
      </w:r>
      <w:r w:rsidR="00396383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nie tylko w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sposobie</w:t>
      </w:r>
      <w:r w:rsidR="008A2B07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postrzegania</w:t>
      </w:r>
      <w:r w:rsidR="00396383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, ale również 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wykon</w:t>
      </w:r>
      <w:r w:rsidR="008A2B07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ywania </w:t>
      </w:r>
      <w:r w:rsidR="00AA169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służbowych </w:t>
      </w:r>
      <w:r w:rsidR="008A2B07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obowiązków</w:t>
      </w:r>
      <w:r w:rsidR="00AA169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.</w:t>
      </w:r>
      <w:r w:rsidR="00C14AFE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</w:t>
      </w:r>
      <w:r w:rsidR="00AA169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Sytuacja epidemiologiczna wywarła na firmach konieczność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</w:t>
      </w:r>
      <w:r w:rsidR="00AA169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umożliwienia 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pracy zdalnej</w:t>
      </w:r>
      <w:r w:rsidR="009445EB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, wszędzie </w:t>
      </w:r>
      <w:r w:rsidR="00AA169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tam</w:t>
      </w:r>
      <w:r w:rsidR="00513993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,</w:t>
      </w:r>
      <w:r w:rsidR="00AA169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gdzie </w:t>
      </w:r>
      <w:r w:rsidR="009445EB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tylko </w:t>
      </w:r>
      <w:r w:rsidR="00AA169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było to możliwe</w:t>
      </w:r>
      <w:r w:rsidR="009445EB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, oraz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</w:t>
      </w:r>
      <w:r w:rsidR="009445EB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zweryfikowania </w:t>
      </w:r>
      <w:r w:rsidR="00C14AFE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zaangażowania pracowników w nowym modelu współpracy.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</w:t>
      </w:r>
      <w:r w:rsidR="00C14AFE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Należy </w:t>
      </w:r>
      <w:r w:rsidR="004B504D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jedn</w:t>
      </w:r>
      <w:r w:rsidR="00E815B3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a</w:t>
      </w:r>
      <w:r w:rsidR="004B504D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k </w:t>
      </w:r>
      <w:r w:rsidR="00C14AFE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zwrócić uwagę, że </w:t>
      </w:r>
      <w:r w:rsidR="0047583A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siła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napędowa </w:t>
      </w:r>
      <w:r w:rsidR="0047583A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do wdr</w:t>
      </w:r>
      <w:r w:rsidR="00513993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a</w:t>
      </w:r>
      <w:r w:rsidR="0047583A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żania 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zmian</w:t>
      </w:r>
      <w:r w:rsidR="009565C2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zostanie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</w:t>
      </w:r>
      <w:r w:rsidR="00B46DE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równomiernie </w:t>
      </w:r>
      <w:r w:rsidR="00EF6859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po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dzielona </w:t>
      </w:r>
      <w:r w:rsidR="00EF6859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między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pracodawców </w:t>
      </w:r>
      <w:r w:rsidR="00EF6859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a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pracowników</w:t>
      </w:r>
      <w:r w:rsidR="004B504D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w nadchodzącym roku</w:t>
      </w:r>
      <w:r w:rsidR="009565C2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.</w:t>
      </w:r>
      <w:r w:rsidR="00B46DE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Firmy</w:t>
      </w:r>
      <w:r w:rsidR="00EF6859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, które chcą </w:t>
      </w:r>
      <w:r w:rsidR="00B46DE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utrzymać swoją pozycję na rynku</w:t>
      </w:r>
      <w:r w:rsidR="00EF6859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, będą musiały zrozumieć i przyjąć tę fundamentalną zmianę, aby </w:t>
      </w:r>
      <w:r w:rsidR="00B46DE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znaleźć równowagę między</w:t>
      </w:r>
      <w:r w:rsidR="00EF6859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technologi</w:t>
      </w:r>
      <w:r w:rsidR="00B46DE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ą</w:t>
      </w:r>
      <w:r w:rsidR="00EF6859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i transformacj</w:t>
      </w:r>
      <w:r w:rsidR="00B46DE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ą modelu współpracy.</w:t>
      </w:r>
    </w:p>
    <w:p w14:paraId="596EEA7E" w14:textId="77777777" w:rsidR="00231A5D" w:rsidRPr="007524F5" w:rsidRDefault="00231A5D" w:rsidP="00B4461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</w:pPr>
    </w:p>
    <w:p w14:paraId="79B7CAD7" w14:textId="3C6F9C51" w:rsidR="00EF6859" w:rsidRPr="007524F5" w:rsidRDefault="009D3C7F" w:rsidP="00B4461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l-PL"/>
        </w:rPr>
      </w:pPr>
      <w:r w:rsidRPr="007524F5">
        <w:rPr>
          <w:rStyle w:val="normaltextrun"/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l-PL"/>
        </w:rPr>
        <w:t xml:space="preserve">Prognoza 1 </w:t>
      </w:r>
      <w:r w:rsidR="00EF6859" w:rsidRPr="007524F5">
        <w:rPr>
          <w:rStyle w:val="normaltextrun"/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l-PL"/>
        </w:rPr>
        <w:t>–</w:t>
      </w:r>
      <w:r w:rsidRPr="007524F5">
        <w:rPr>
          <w:rStyle w:val="normaltextrun"/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l-PL"/>
        </w:rPr>
        <w:t xml:space="preserve"> </w:t>
      </w:r>
      <w:r w:rsidR="00EF6859" w:rsidRPr="007524F5">
        <w:rPr>
          <w:rStyle w:val="eop"/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l-PL"/>
        </w:rPr>
        <w:t>Koniec z pracą w stałych godzinach</w:t>
      </w:r>
    </w:p>
    <w:p w14:paraId="50F0D8A9" w14:textId="77777777" w:rsidR="00CE567B" w:rsidRPr="007524F5" w:rsidRDefault="00CE567B" w:rsidP="00B446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l-PL"/>
        </w:rPr>
      </w:pPr>
    </w:p>
    <w:p w14:paraId="2A43E58B" w14:textId="68590C3C" w:rsidR="00561BDE" w:rsidRPr="007524F5" w:rsidRDefault="007002FC" w:rsidP="00CE56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</w:pP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Podobnie jak</w:t>
      </w:r>
      <w:r w:rsidR="00231A5D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</w:t>
      </w:r>
      <w:r w:rsidR="00BE05D0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„</w:t>
      </w:r>
      <w:r w:rsidR="00231A5D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dżin</w:t>
      </w:r>
      <w:r w:rsidR="00BE05D0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”</w:t>
      </w:r>
      <w:r w:rsidR="00EF6859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uwolniony</w:t>
      </w:r>
      <w:r w:rsidR="00AB7C50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z </w:t>
      </w:r>
      <w:r w:rsidR="00EF6859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lampy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</w:t>
      </w:r>
      <w:r w:rsidR="002F298C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pracownicy,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którzy</w:t>
      </w:r>
      <w:r w:rsidRPr="007524F5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</w:t>
      </w:r>
      <w:r w:rsidR="00BE05D0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poznali zalety</w:t>
      </w:r>
      <w:r w:rsidR="0022564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</w:t>
      </w:r>
      <w:r w:rsidR="00BE05D0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pracy w modelu hybrydow</w:t>
      </w:r>
      <w:r w:rsidR="00786F03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ym</w:t>
      </w:r>
      <w:r w:rsidR="0022564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, nie mają ochoty wracać do korporacyjnego </w:t>
      </w:r>
      <w:r w:rsidR="00EF6859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życia na pełny etat. Według ostatnich badań przeprowadzonych przez firmę Poly, </w:t>
      </w:r>
      <w:r w:rsidR="00BE05D0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aż </w:t>
      </w:r>
      <w:r w:rsidR="00EF6859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80% pracowników z Europy i Bliskiego Wschodu </w:t>
      </w:r>
      <w:r w:rsidRPr="007524F5">
        <w:rPr>
          <w:rFonts w:asciiTheme="minorHAnsi" w:hAnsiTheme="minorHAnsi" w:cstheme="minorHAnsi"/>
          <w:noProof/>
          <w:sz w:val="22"/>
          <w:szCs w:val="22"/>
          <w:lang w:val="pl-PL"/>
        </w:rPr>
        <w:t>woli</w:t>
      </w:r>
      <w:r w:rsidR="00C925B1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</w:t>
      </w:r>
      <w:r w:rsidR="00BE05D0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pracować przez kilka dni w tygodniu z domu. </w:t>
      </w:r>
      <w:r w:rsidR="00DE1987" w:rsidRPr="007524F5">
        <w:rPr>
          <w:rFonts w:asciiTheme="minorHAnsi" w:hAnsiTheme="minorHAnsi" w:cstheme="minorHAnsi"/>
          <w:noProof/>
          <w:sz w:val="22"/>
          <w:szCs w:val="22"/>
          <w:lang w:val="pl-PL"/>
        </w:rPr>
        <w:t>Powodem jest</w:t>
      </w:r>
      <w:r w:rsidR="00EF6859" w:rsidRPr="007524F5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duża potrzeba </w:t>
      </w:r>
      <w:r w:rsidR="00C925B1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elastyczności</w:t>
      </w:r>
      <w:r w:rsidR="0027678C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oraz </w:t>
      </w:r>
      <w:r w:rsidR="001569BC" w:rsidRPr="007524F5">
        <w:rPr>
          <w:rFonts w:asciiTheme="minorHAnsi" w:hAnsiTheme="minorHAnsi" w:cstheme="minorHAnsi"/>
          <w:noProof/>
          <w:sz w:val="22"/>
          <w:szCs w:val="22"/>
          <w:lang w:val="pl-PL"/>
        </w:rPr>
        <w:t>„wielka rezygnacja” zatrudnionych</w:t>
      </w:r>
      <w:r w:rsidR="0027678C" w:rsidRPr="007524F5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, w związku z tym </w:t>
      </w:r>
      <w:r w:rsidR="00561BDE" w:rsidRPr="007524F5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mają </w:t>
      </w:r>
      <w:r w:rsidR="009E3C4A" w:rsidRPr="007524F5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oni </w:t>
      </w:r>
      <w:r w:rsidR="00561BDE" w:rsidRPr="007524F5">
        <w:rPr>
          <w:rFonts w:asciiTheme="minorHAnsi" w:hAnsiTheme="minorHAnsi" w:cstheme="minorHAnsi"/>
          <w:noProof/>
          <w:sz w:val="22"/>
          <w:szCs w:val="22"/>
          <w:lang w:val="pl-PL"/>
        </w:rPr>
        <w:t>więcej możliwości wyboru sposobu i miejsca pracy</w:t>
      </w:r>
      <w:r w:rsidR="00561BDE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.</w:t>
      </w:r>
    </w:p>
    <w:p w14:paraId="67E39BDF" w14:textId="706E2272" w:rsidR="00B4461E" w:rsidRPr="007524F5" w:rsidRDefault="001569BC" w:rsidP="00CE567B">
      <w:pPr>
        <w:pStyle w:val="paragraph"/>
        <w:spacing w:after="0"/>
        <w:jc w:val="both"/>
        <w:textAlignment w:val="baseline"/>
        <w:rPr>
          <w:rStyle w:val="eop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</w:pP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„</w:t>
      </w:r>
      <w:r w:rsidR="00786F03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Pracownicy potrzebują zachowania zdrowej</w:t>
      </w:r>
      <w:r w:rsidR="00561BDE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równowagi między życiem zawodowym a prywatnym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oraz większej </w:t>
      </w:r>
      <w:r w:rsidR="00561BDE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elastyczności, aby móc iść do dentysty, wziąć udział w szkolnym przedstawieniu lub zamienić dni pracy</w:t>
      </w:r>
      <w:r w:rsidR="00513993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, czy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</w:t>
      </w:r>
      <w:r w:rsidR="00561BDE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spotkać się ze starym przyjacielem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w dogodnych dla siebie godzinach</w:t>
      </w:r>
      <w:r w:rsidR="00561BDE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.</w:t>
      </w:r>
      <w:r w:rsidR="00561BDE" w:rsidRPr="007524F5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</w:t>
      </w:r>
      <w:r w:rsidR="00561BDE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Zamiast być zasobem, który wymaga zarządzania, pracownicy przyjęli 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rolę </w:t>
      </w:r>
      <w:r w:rsidR="00561BDE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klienta</w:t>
      </w:r>
      <w:r w:rsidR="009E3C4A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:</w:t>
      </w:r>
      <w:r w:rsidR="00561BDE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wiedzą, czego chcą, kiedy i jak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</w:t>
      </w:r>
      <w:r w:rsidR="00766E0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oraz </w:t>
      </w:r>
      <w:r w:rsidR="00544AFC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otwarcie </w:t>
      </w:r>
      <w:r w:rsidR="00766E0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o tym mówią</w:t>
      </w:r>
      <w:r w:rsidR="00561BDE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. </w:t>
      </w:r>
      <w:r w:rsidR="00766E0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Jeżeli firma zigno</w:t>
      </w:r>
      <w:r w:rsidR="00513993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r</w:t>
      </w:r>
      <w:r w:rsidR="00766E0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uje ich głos, poszukają nowego miejsca pracy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”</w:t>
      </w:r>
      <w:r w:rsidR="00561BDE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</w:t>
      </w:r>
      <w:r w:rsidR="00616051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–</w:t>
      </w:r>
      <w:r w:rsidR="00561BDE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mówi Paul Clark,</w:t>
      </w:r>
      <w:r w:rsidR="00B3379E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</w:t>
      </w:r>
      <w:r w:rsidR="00561BDE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Senior Vicepresident w Poly na Europę, Bliski Wschód i Afrykę.</w:t>
      </w:r>
    </w:p>
    <w:p w14:paraId="6A91C2C8" w14:textId="196D58B6" w:rsidR="007D6345" w:rsidRPr="007524F5" w:rsidRDefault="003006EA" w:rsidP="00B446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l-PL"/>
        </w:rPr>
      </w:pPr>
      <w:r w:rsidRPr="007524F5">
        <w:rPr>
          <w:rStyle w:val="normaltextrun"/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l-PL"/>
        </w:rPr>
        <w:t xml:space="preserve">Prognoza 2 – </w:t>
      </w:r>
      <w:r w:rsidR="00561BDE" w:rsidRPr="007524F5">
        <w:rPr>
          <w:rStyle w:val="normaltextrun"/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l-PL"/>
        </w:rPr>
        <w:t xml:space="preserve">Polimorficzne biura </w:t>
      </w:r>
      <w:r w:rsidR="00E94CB2" w:rsidRPr="007524F5">
        <w:rPr>
          <w:rStyle w:val="normaltextrun"/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l-PL"/>
        </w:rPr>
        <w:t>wyposażone w</w:t>
      </w:r>
      <w:r w:rsidR="00561BDE" w:rsidRPr="007524F5">
        <w:rPr>
          <w:rStyle w:val="normaltextrun"/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l-PL"/>
        </w:rPr>
        <w:t xml:space="preserve"> </w:t>
      </w:r>
      <w:r w:rsidR="006B1552" w:rsidRPr="007524F5">
        <w:rPr>
          <w:rStyle w:val="normaltextrun"/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l-PL"/>
        </w:rPr>
        <w:t xml:space="preserve">odpowiednie </w:t>
      </w:r>
      <w:r w:rsidR="00561BDE" w:rsidRPr="007524F5">
        <w:rPr>
          <w:rStyle w:val="normaltextrun"/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l-PL"/>
        </w:rPr>
        <w:t>narzędzia</w:t>
      </w:r>
    </w:p>
    <w:p w14:paraId="1D5114AA" w14:textId="609F0C60" w:rsidR="00B4461E" w:rsidRPr="007524F5" w:rsidRDefault="00B4461E" w:rsidP="00B446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l-PL"/>
        </w:rPr>
      </w:pPr>
    </w:p>
    <w:p w14:paraId="782129FF" w14:textId="063F4427" w:rsidR="00CE67ED" w:rsidRPr="007524F5" w:rsidRDefault="00CE67ED" w:rsidP="00CE56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</w:pP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Biura nie będą już fizycznymi przestrzeniami z </w:t>
      </w:r>
      <w:r w:rsidR="00616051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przypisanymi</w:t>
      </w:r>
      <w:r w:rsidR="00672094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pracownikom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</w:t>
      </w:r>
      <w:r w:rsidR="00616051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biurkami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. Przyszłe miejsca pracy będą ekosystemami przestrzeni i pomieszczeń, które </w:t>
      </w:r>
      <w:r w:rsidR="00E94CB2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odpowiadają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nawyk</w:t>
      </w:r>
      <w:r w:rsidR="00E94CB2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om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</w:t>
      </w:r>
      <w:r w:rsidR="00616051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oraz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potrzeb</w:t>
      </w:r>
      <w:r w:rsidR="00E94CB2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om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różnych osób. </w:t>
      </w:r>
      <w:r w:rsidR="00672094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Członkowie zespołów 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nie będą już </w:t>
      </w:r>
      <w:r w:rsidR="00E94CB2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przychodzić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do biura dlatego, że muszą, </w:t>
      </w:r>
      <w:r w:rsidR="00603D3B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a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dlatego, że chcą</w:t>
      </w:r>
      <w:r w:rsidR="00E94CB2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. </w:t>
      </w:r>
      <w:r w:rsidR="001C61DE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Koniecznoś</w:t>
      </w:r>
      <w:r w:rsidR="00513993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ć</w:t>
      </w:r>
      <w:r w:rsidR="001C61DE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zapewnienia </w:t>
      </w:r>
      <w:r w:rsidR="003525D9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możliwie najlepsz</w:t>
      </w:r>
      <w:r w:rsidR="001C61DE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ych</w:t>
      </w:r>
      <w:r w:rsidR="001D2DF7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doświadcz</w:t>
      </w:r>
      <w:r w:rsidR="00FE113A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e</w:t>
      </w:r>
      <w:r w:rsidR="001C61DE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ń</w:t>
      </w:r>
      <w:r w:rsidR="00FE113A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</w:t>
      </w:r>
      <w:r w:rsidR="001D2DF7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z pracy d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oprowadzi do znaczących zmian w projektowaniu pomieszczeń i inwestycjach w urządzenia </w:t>
      </w:r>
      <w:r w:rsidR="001C61DE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oraz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technologie </w:t>
      </w:r>
      <w:r w:rsidR="00E94CB2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do 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współpracy w budynkach biurowych</w:t>
      </w:r>
      <w:r w:rsidR="001C61DE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.</w:t>
      </w:r>
    </w:p>
    <w:p w14:paraId="6E481F35" w14:textId="77777777" w:rsidR="001D2DF7" w:rsidRPr="007524F5" w:rsidRDefault="001D2DF7" w:rsidP="00CE56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</w:pPr>
    </w:p>
    <w:p w14:paraId="4082D75C" w14:textId="007682CC" w:rsidR="00C271E5" w:rsidRPr="007524F5" w:rsidRDefault="001C61DE" w:rsidP="00CE56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</w:pP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„</w:t>
      </w:r>
      <w:r w:rsidR="001624FF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Organizacje, które nie będą wspierać elastycznego miejsca pracy w 2022 r., </w:t>
      </w:r>
      <w:r w:rsidR="00C271E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b</w:t>
      </w:r>
      <w:r w:rsidR="001624FF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ędą miały trudności z </w:t>
      </w:r>
      <w:r w:rsidR="002538F4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umacnianiem </w:t>
      </w:r>
      <w:r w:rsidR="001624FF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kultury współpracy. </w:t>
      </w:r>
      <w:r w:rsidR="00C271E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Podczas pandemii, </w:t>
      </w:r>
      <w:r w:rsidR="004A6E73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zmniejszenie częstotliwości fizycznych spotkań członków zespołu stworzyło konieczność kreatywnego </w:t>
      </w:r>
      <w:r w:rsidR="006B1552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i innowacyjnego podejścia do kontaktu </w:t>
      </w:r>
      <w:r w:rsidR="006C0432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między współpracownikami</w:t>
      </w:r>
      <w:r w:rsidR="006B1552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.</w:t>
      </w:r>
      <w:r w:rsidR="00786F03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</w:t>
      </w:r>
      <w:r w:rsidR="001624FF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Nieformalne </w:t>
      </w:r>
      <w:r w:rsidR="00C271E5" w:rsidRPr="007524F5">
        <w:rPr>
          <w:rStyle w:val="eop"/>
          <w:rFonts w:asciiTheme="minorHAnsi" w:hAnsiTheme="minorHAnsi" w:cstheme="minorHAnsi"/>
          <w:noProof/>
          <w:sz w:val="22"/>
          <w:szCs w:val="22"/>
          <w:lang w:val="pl-PL"/>
        </w:rPr>
        <w:t>pogawędki</w:t>
      </w:r>
      <w:r w:rsidR="001624FF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lub nieplanowane spotkania</w:t>
      </w:r>
      <w:r w:rsidR="006B1552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przy ekspresie</w:t>
      </w:r>
      <w:r w:rsidR="001624FF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</w:t>
      </w:r>
      <w:r w:rsidR="00C271E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nie </w:t>
      </w:r>
      <w:r w:rsidR="006C0432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były możliwe w czasie pracy zdalnej</w:t>
      </w:r>
      <w:r w:rsidR="001624FF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, </w:t>
      </w:r>
      <w:r w:rsidR="00C271E5" w:rsidRPr="007524F5">
        <w:rPr>
          <w:rStyle w:val="eop"/>
          <w:rFonts w:asciiTheme="minorHAnsi" w:hAnsiTheme="minorHAnsi" w:cstheme="minorHAnsi"/>
          <w:noProof/>
          <w:sz w:val="22"/>
          <w:szCs w:val="22"/>
          <w:lang w:val="pl-PL"/>
        </w:rPr>
        <w:t xml:space="preserve">a przecież takie momenty przyczyniają się do </w:t>
      </w:r>
      <w:r w:rsidR="00080362" w:rsidRPr="007524F5">
        <w:rPr>
          <w:rStyle w:val="eop"/>
          <w:rFonts w:asciiTheme="minorHAnsi" w:hAnsiTheme="minorHAnsi" w:cstheme="minorHAnsi"/>
          <w:noProof/>
          <w:sz w:val="22"/>
          <w:szCs w:val="22"/>
          <w:lang w:val="pl-PL"/>
        </w:rPr>
        <w:t>wymiany doświadczeń</w:t>
      </w:r>
      <w:r w:rsidR="00C271E5" w:rsidRPr="007524F5">
        <w:rPr>
          <w:rStyle w:val="eop"/>
          <w:rFonts w:asciiTheme="minorHAnsi" w:hAnsiTheme="minorHAnsi" w:cstheme="minorHAnsi"/>
          <w:noProof/>
          <w:sz w:val="22"/>
          <w:szCs w:val="22"/>
          <w:lang w:val="pl-PL"/>
        </w:rPr>
        <w:t xml:space="preserve"> i rozwiązywania problemów.</w:t>
      </w:r>
      <w:r w:rsidR="006B1552" w:rsidRPr="007524F5">
        <w:rPr>
          <w:rStyle w:val="eop"/>
          <w:rFonts w:asciiTheme="minorHAnsi" w:hAnsiTheme="minorHAnsi" w:cstheme="minorHAnsi"/>
          <w:noProof/>
          <w:sz w:val="22"/>
          <w:szCs w:val="22"/>
          <w:lang w:val="pl-PL"/>
        </w:rPr>
        <w:t xml:space="preserve"> </w:t>
      </w:r>
      <w:r w:rsidR="00181D66" w:rsidRPr="007524F5">
        <w:rPr>
          <w:rStyle w:val="eop"/>
          <w:rFonts w:asciiTheme="minorHAnsi" w:hAnsiTheme="minorHAnsi" w:cstheme="minorHAnsi"/>
          <w:noProof/>
          <w:sz w:val="22"/>
          <w:szCs w:val="22"/>
          <w:lang w:val="pl-PL"/>
        </w:rPr>
        <w:t>Sprawna komunikacja oraz płynna w</w:t>
      </w:r>
      <w:r w:rsidR="00C271E5" w:rsidRPr="007524F5">
        <w:rPr>
          <w:rStyle w:val="eop"/>
          <w:rFonts w:asciiTheme="minorHAnsi" w:hAnsiTheme="minorHAnsi" w:cstheme="minorHAnsi"/>
          <w:noProof/>
          <w:sz w:val="22"/>
          <w:szCs w:val="22"/>
          <w:lang w:val="pl-PL"/>
        </w:rPr>
        <w:t>spółpraca jest niezbędna dla komfortu i poczucia przynależności pracowników</w:t>
      </w:r>
      <w:r w:rsidR="00603D3B" w:rsidRPr="007524F5">
        <w:rPr>
          <w:rStyle w:val="eop"/>
          <w:rFonts w:asciiTheme="minorHAnsi" w:hAnsiTheme="minorHAnsi" w:cstheme="minorHAnsi"/>
          <w:noProof/>
          <w:sz w:val="22"/>
          <w:szCs w:val="22"/>
          <w:lang w:val="pl-PL"/>
        </w:rPr>
        <w:t xml:space="preserve"> – warto </w:t>
      </w:r>
      <w:r w:rsidR="00672094" w:rsidRPr="007524F5">
        <w:rPr>
          <w:rStyle w:val="eop"/>
          <w:rFonts w:asciiTheme="minorHAnsi" w:hAnsiTheme="minorHAnsi" w:cstheme="minorHAnsi"/>
          <w:noProof/>
          <w:sz w:val="22"/>
          <w:szCs w:val="22"/>
          <w:lang w:val="pl-PL"/>
        </w:rPr>
        <w:t xml:space="preserve">również </w:t>
      </w:r>
      <w:r w:rsidR="00603D3B" w:rsidRPr="007524F5">
        <w:rPr>
          <w:rStyle w:val="eop"/>
          <w:rFonts w:asciiTheme="minorHAnsi" w:hAnsiTheme="minorHAnsi" w:cstheme="minorHAnsi"/>
          <w:noProof/>
          <w:sz w:val="22"/>
          <w:szCs w:val="22"/>
          <w:lang w:val="pl-PL"/>
        </w:rPr>
        <w:t>zauwa</w:t>
      </w:r>
      <w:r w:rsidR="00181D66" w:rsidRPr="007524F5">
        <w:rPr>
          <w:rStyle w:val="eop"/>
          <w:rFonts w:asciiTheme="minorHAnsi" w:hAnsiTheme="minorHAnsi" w:cstheme="minorHAnsi"/>
          <w:noProof/>
          <w:sz w:val="22"/>
          <w:szCs w:val="22"/>
          <w:lang w:val="pl-PL"/>
        </w:rPr>
        <w:t>ż</w:t>
      </w:r>
      <w:r w:rsidR="00603D3B" w:rsidRPr="007524F5">
        <w:rPr>
          <w:rStyle w:val="eop"/>
          <w:rFonts w:asciiTheme="minorHAnsi" w:hAnsiTheme="minorHAnsi" w:cstheme="minorHAnsi"/>
          <w:noProof/>
          <w:sz w:val="22"/>
          <w:szCs w:val="22"/>
          <w:lang w:val="pl-PL"/>
        </w:rPr>
        <w:t>yć, że</w:t>
      </w:r>
      <w:r w:rsidR="00C271E5" w:rsidRPr="007524F5">
        <w:rPr>
          <w:rStyle w:val="eop"/>
          <w:rFonts w:asciiTheme="minorHAnsi" w:hAnsiTheme="minorHAnsi" w:cstheme="minorHAnsi"/>
          <w:noProof/>
          <w:sz w:val="22"/>
          <w:szCs w:val="22"/>
          <w:lang w:val="pl-PL"/>
        </w:rPr>
        <w:t xml:space="preserve"> związek pomiędzy </w:t>
      </w:r>
      <w:r w:rsidR="00603D3B" w:rsidRPr="007524F5">
        <w:rPr>
          <w:rStyle w:val="eop"/>
          <w:rFonts w:asciiTheme="minorHAnsi" w:hAnsiTheme="minorHAnsi" w:cstheme="minorHAnsi"/>
          <w:noProof/>
          <w:sz w:val="22"/>
          <w:szCs w:val="22"/>
          <w:lang w:val="pl-PL"/>
        </w:rPr>
        <w:t xml:space="preserve">ich </w:t>
      </w:r>
      <w:r w:rsidR="00C271E5" w:rsidRPr="007524F5">
        <w:rPr>
          <w:rStyle w:val="eop"/>
          <w:rFonts w:asciiTheme="minorHAnsi" w:hAnsiTheme="minorHAnsi" w:cstheme="minorHAnsi"/>
          <w:noProof/>
          <w:sz w:val="22"/>
          <w:szCs w:val="22"/>
          <w:lang w:val="pl-PL"/>
        </w:rPr>
        <w:t>dobrym samopoczuciem a wynikami biznesowymi jest znaczący</w:t>
      </w:r>
      <w:r w:rsidR="00DC789A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"</w:t>
      </w:r>
      <w:r w:rsidR="004A6E73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–</w:t>
      </w:r>
      <w:r w:rsidR="00181D66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</w:t>
      </w:r>
      <w:r w:rsidR="00DC789A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dodaje Clark.</w:t>
      </w:r>
    </w:p>
    <w:p w14:paraId="75C82766" w14:textId="77777777" w:rsidR="00C271E5" w:rsidRPr="007524F5" w:rsidRDefault="00C271E5" w:rsidP="00B446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noProof/>
          <w:sz w:val="22"/>
          <w:szCs w:val="22"/>
          <w:lang w:val="pl-PL"/>
        </w:rPr>
      </w:pPr>
    </w:p>
    <w:p w14:paraId="65F4771F" w14:textId="0EC27A5B" w:rsidR="007D6345" w:rsidRPr="007524F5" w:rsidRDefault="003006EA" w:rsidP="00B446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l-PL"/>
        </w:rPr>
      </w:pPr>
      <w:r w:rsidRPr="007524F5">
        <w:rPr>
          <w:rStyle w:val="normaltextrun"/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l-PL"/>
        </w:rPr>
        <w:lastRenderedPageBreak/>
        <w:t>Prognoza 3 – Równość: nowy imperatyw</w:t>
      </w:r>
    </w:p>
    <w:p w14:paraId="6E8ACABB" w14:textId="77777777" w:rsidR="007D6345" w:rsidRPr="007524F5" w:rsidRDefault="007D6345" w:rsidP="00B446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l-PL"/>
        </w:rPr>
      </w:pPr>
    </w:p>
    <w:p w14:paraId="11BF4C18" w14:textId="5D8486DA" w:rsidR="00CE67ED" w:rsidRPr="007524F5" w:rsidRDefault="00C37F4A" w:rsidP="00CE56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noProof/>
          <w:sz w:val="22"/>
          <w:szCs w:val="22"/>
          <w:lang w:val="pl-PL"/>
        </w:rPr>
      </w:pP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W czasie pandemii </w:t>
      </w:r>
      <w:r w:rsidR="00A21898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głównym priorytetem biznesu było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utrzyma</w:t>
      </w:r>
      <w:r w:rsidR="00A21898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nie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ciągłości </w:t>
      </w:r>
      <w:r w:rsidR="00080362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procesów</w:t>
      </w: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, a firmy musiały przyjąć filozofię opartą na możliwości wyboru</w:t>
      </w:r>
      <w:r w:rsidR="004B1F34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. </w:t>
      </w:r>
      <w:r w:rsidR="00E54951" w:rsidRPr="007524F5">
        <w:rPr>
          <w:rStyle w:val="normaltextrun"/>
          <w:rFonts w:asciiTheme="minorHAnsi" w:hAnsiTheme="minorHAnsi" w:cstheme="minorHAnsi"/>
          <w:noProof/>
          <w:sz w:val="22"/>
          <w:szCs w:val="22"/>
          <w:lang w:val="pl-PL"/>
        </w:rPr>
        <w:t>Sytuacja, w której</w:t>
      </w:r>
      <w:r w:rsidR="004B1F34" w:rsidRPr="007524F5">
        <w:rPr>
          <w:rStyle w:val="normaltextrun"/>
          <w:rFonts w:asciiTheme="minorHAnsi" w:hAnsiTheme="minorHAnsi" w:cstheme="minorHAnsi"/>
          <w:noProof/>
          <w:sz w:val="22"/>
          <w:szCs w:val="22"/>
          <w:lang w:val="pl-PL"/>
        </w:rPr>
        <w:t xml:space="preserve"> członkowie zespołów mogą samodzielnie podejmować decyzje związane z organizacją pracy,</w:t>
      </w:r>
      <w:r w:rsidRPr="007524F5">
        <w:rPr>
          <w:rStyle w:val="normaltextrun"/>
          <w:rFonts w:asciiTheme="minorHAnsi" w:hAnsiTheme="minorHAnsi" w:cstheme="minorHAnsi"/>
          <w:noProof/>
          <w:sz w:val="22"/>
          <w:szCs w:val="22"/>
          <w:lang w:val="pl-PL"/>
        </w:rPr>
        <w:t xml:space="preserve"> jest doskonałym czynnikiem wyrównującym i katalizatorem produktywnej współpracy</w:t>
      </w:r>
      <w:r w:rsidR="00603D3B" w:rsidRPr="007524F5">
        <w:rPr>
          <w:rStyle w:val="normaltextrun"/>
          <w:rFonts w:asciiTheme="minorHAnsi" w:hAnsiTheme="minorHAnsi" w:cstheme="minorHAnsi"/>
          <w:noProof/>
          <w:sz w:val="22"/>
          <w:szCs w:val="22"/>
          <w:lang w:val="pl-PL"/>
        </w:rPr>
        <w:t>.</w:t>
      </w:r>
      <w:r w:rsidRPr="007524F5">
        <w:rPr>
          <w:rStyle w:val="normaltextrun"/>
          <w:rFonts w:asciiTheme="minorHAnsi" w:hAnsiTheme="minorHAnsi" w:cstheme="minorHAnsi"/>
          <w:noProof/>
          <w:sz w:val="22"/>
          <w:szCs w:val="22"/>
          <w:lang w:val="pl-PL"/>
        </w:rPr>
        <w:t xml:space="preserve"> </w:t>
      </w:r>
      <w:r w:rsidR="00CE67ED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Takie podejście stanowi doskonałą okazję dla firmy, </w:t>
      </w:r>
      <w:r w:rsidR="00B30100" w:rsidRPr="007524F5">
        <w:rPr>
          <w:rStyle w:val="normaltextrun"/>
          <w:rFonts w:asciiTheme="minorHAnsi" w:hAnsiTheme="minorHAnsi" w:cstheme="minorHAnsi"/>
          <w:noProof/>
          <w:sz w:val="22"/>
          <w:szCs w:val="22"/>
          <w:lang w:val="pl-PL"/>
        </w:rPr>
        <w:t>aby lepiej zrozumieć, czego pracownicy oczekują od pracy</w:t>
      </w:r>
      <w:r w:rsidR="00B30100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. </w:t>
      </w:r>
      <w:r w:rsidR="00CE67ED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Ostatnie</w:t>
      </w:r>
      <w:hyperlink r:id="rId8" w:history="1">
        <w:r w:rsidR="002008CD" w:rsidRPr="007524F5">
          <w:rPr>
            <w:rStyle w:val="Hipercze"/>
            <w:rFonts w:asciiTheme="minorHAnsi" w:hAnsiTheme="minorHAnsi" w:cstheme="minorHAnsi"/>
            <w:noProof/>
            <w:sz w:val="22"/>
            <w:szCs w:val="22"/>
            <w:lang w:val="pl-PL"/>
          </w:rPr>
          <w:t xml:space="preserve"> badania Uniwersytetu Stanforda</w:t>
        </w:r>
      </w:hyperlink>
      <w:r w:rsidR="00CE67ED" w:rsidRPr="007524F5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</w:t>
      </w:r>
      <w:r w:rsidR="00CE67ED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pokazują, że ponad 40% </w:t>
      </w:r>
      <w:r w:rsidR="004B1F34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zatrudnionych</w:t>
      </w:r>
      <w:r w:rsidR="00CE67ED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aktywnie szukałoby </w:t>
      </w:r>
      <w:r w:rsidR="00B30100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nowego mie</w:t>
      </w:r>
      <w:r w:rsidR="00C8390D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j</w:t>
      </w:r>
      <w:r w:rsidR="00B30100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sca prac</w:t>
      </w:r>
      <w:r w:rsidR="00A21898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y</w:t>
      </w:r>
      <w:r w:rsidR="00B30100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, </w:t>
      </w:r>
      <w:r w:rsidR="00CE67ED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gdyby ich pracodawcy nie oferowali </w:t>
      </w:r>
      <w:r w:rsidR="00181D66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modelu hybrydowego.</w:t>
      </w:r>
    </w:p>
    <w:p w14:paraId="0F6D9C66" w14:textId="77777777" w:rsidR="00C37F4A" w:rsidRPr="007524F5" w:rsidRDefault="00C37F4A" w:rsidP="00CE567B">
      <w:pPr>
        <w:pStyle w:val="paragraph"/>
        <w:tabs>
          <w:tab w:val="left" w:pos="3810"/>
        </w:tabs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noProof/>
          <w:color w:val="FF0000"/>
          <w:sz w:val="22"/>
          <w:szCs w:val="22"/>
          <w:lang w:val="pl-PL"/>
        </w:rPr>
      </w:pPr>
    </w:p>
    <w:p w14:paraId="46561F5A" w14:textId="5F8E0BB9" w:rsidR="005C15CF" w:rsidRPr="007524F5" w:rsidRDefault="00C14005" w:rsidP="00CE56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noProof/>
          <w:color w:val="FF0000"/>
          <w:sz w:val="22"/>
          <w:szCs w:val="22"/>
          <w:lang w:val="pl-PL"/>
        </w:rPr>
      </w:pPr>
      <w:r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„</w:t>
      </w:r>
      <w:r w:rsidR="00DC789A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Głównym</w:t>
      </w:r>
      <w:r w:rsidR="00B30100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</w:t>
      </w:r>
      <w:r w:rsidR="007D634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wyzwaniem związanym z elastyczną, hybrydową pracą jest </w:t>
      </w:r>
      <w:r w:rsidR="00B30100" w:rsidRPr="007524F5">
        <w:rPr>
          <w:rStyle w:val="normaltextrun"/>
          <w:rFonts w:asciiTheme="minorHAnsi" w:hAnsiTheme="minorHAnsi" w:cstheme="minorHAnsi"/>
          <w:noProof/>
          <w:color w:val="000000"/>
          <w:sz w:val="22"/>
          <w:szCs w:val="22"/>
          <w:lang w:val="pl-PL"/>
        </w:rPr>
        <w:t>zapewnienie wszystkim równych szans</w:t>
      </w:r>
      <w:r w:rsidR="004B1F34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. </w:t>
      </w:r>
      <w:r w:rsidR="00B30100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Wyrazistość</w:t>
      </w:r>
      <w:r w:rsidR="007D634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i jakość obrazu </w:t>
      </w:r>
      <w:r w:rsidR="00B30100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oraz </w:t>
      </w:r>
      <w:r w:rsidR="007D634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dźwięku są niezbędne do lepszej współpracy</w:t>
      </w:r>
      <w:r w:rsidR="00B30100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między zespołami. </w:t>
      </w:r>
      <w:r w:rsidR="007D634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Bez względu na to, gdzie ludzie </w:t>
      </w:r>
      <w:r w:rsidR="00B30100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zdecydują się</w:t>
      </w:r>
      <w:r w:rsidR="007D634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(lub </w:t>
      </w:r>
      <w:r w:rsidR="00B30100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będą musieli</w:t>
      </w:r>
      <w:r w:rsidR="007D634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) pracować</w:t>
      </w:r>
      <w:r w:rsidR="00B30100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</w:t>
      </w:r>
      <w:r w:rsidR="00181D66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–</w:t>
      </w:r>
      <w:r w:rsidR="007D6345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będą oczekiwać</w:t>
      </w:r>
      <w:r w:rsidR="00B30100" w:rsidRPr="007524F5">
        <w:rPr>
          <w:rStyle w:val="normaltextrun"/>
          <w:rFonts w:asciiTheme="minorHAnsi" w:hAnsiTheme="minorHAnsi" w:cstheme="minorHAnsi"/>
          <w:noProof/>
          <w:color w:val="000000"/>
          <w:sz w:val="22"/>
          <w:szCs w:val="22"/>
          <w:lang w:val="pl-PL"/>
        </w:rPr>
        <w:t xml:space="preserve"> wsparcia ze strony urządzeń i technologii</w:t>
      </w:r>
      <w:r w:rsidR="00B30100" w:rsidRPr="007524F5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. </w:t>
      </w:r>
      <w:r w:rsidR="00841318" w:rsidRPr="007524F5">
        <w:rPr>
          <w:rStyle w:val="eop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Dostęp do narzędzi umożliwiających komunikację jest kluczem do zapewnienia wszystkim pracownikom </w:t>
      </w:r>
      <w:r w:rsidR="004B1F34" w:rsidRPr="007524F5">
        <w:rPr>
          <w:rStyle w:val="eop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tych</w:t>
      </w:r>
      <w:r w:rsidR="00841318" w:rsidRPr="007524F5">
        <w:rPr>
          <w:rStyle w:val="eop"/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 xml:space="preserve"> samych informacji w tym samym czasie i uniknięcia stronniczości” – komentuje Clark.</w:t>
      </w:r>
    </w:p>
    <w:p w14:paraId="157D303F" w14:textId="77777777" w:rsidR="00B30100" w:rsidRPr="007524F5" w:rsidRDefault="00B30100" w:rsidP="00B446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noProof/>
          <w:color w:val="000000"/>
          <w:sz w:val="22"/>
          <w:szCs w:val="22"/>
          <w:lang w:val="pl-PL"/>
        </w:rPr>
      </w:pPr>
    </w:p>
    <w:p w14:paraId="4D25AC81" w14:textId="70FD99C2" w:rsidR="00D32A4E" w:rsidRPr="00D469DC" w:rsidRDefault="00D32A4E" w:rsidP="00B446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D469DC">
        <w:rPr>
          <w:rStyle w:val="normaltextrun"/>
          <w:rFonts w:asciiTheme="minorHAnsi" w:hAnsiTheme="minorHAnsi" w:cstheme="minorHAnsi"/>
          <w:b/>
          <w:noProof/>
          <w:color w:val="000000"/>
          <w:sz w:val="20"/>
          <w:szCs w:val="20"/>
          <w:lang w:val="pl-PL"/>
        </w:rPr>
        <w:t>O Poly</w:t>
      </w:r>
    </w:p>
    <w:p w14:paraId="3957AAB4" w14:textId="77777777" w:rsidR="00D32A4E" w:rsidRPr="00D469DC" w:rsidRDefault="00D32A4E" w:rsidP="00B446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D469DC">
        <w:rPr>
          <w:rStyle w:val="eop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> </w:t>
      </w:r>
    </w:p>
    <w:p w14:paraId="733C8D0F" w14:textId="73638D9F" w:rsidR="00D32A4E" w:rsidRPr="00513993" w:rsidRDefault="00D32A4E" w:rsidP="00CE567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 xml:space="preserve">Poly (NYSE: POLY) tworzy najwyższej jakości produkty audio i wideo, dzięki </w:t>
      </w:r>
      <w:r w:rsidR="004C2B9E"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>którym</w:t>
      </w:r>
      <w:r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 xml:space="preserve"> możesz </w:t>
      </w:r>
      <w:r w:rsidR="004C2B9E"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>brać udział w najlepszych spotkaniach</w:t>
      </w:r>
      <w:r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 xml:space="preserve"> - w dowolnym miejscu</w:t>
      </w:r>
      <w:r w:rsidR="004C2B9E"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 xml:space="preserve"> i </w:t>
      </w:r>
      <w:r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 xml:space="preserve">czasie. Nasze zestawy słuchawkowe, produkty do konferencji wideo i audio, telefony stacjonarne, oprogramowanie analityczne i usługi są </w:t>
      </w:r>
      <w:r w:rsidR="004C2B9E"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 xml:space="preserve">precyzyjnie skonstruowane i </w:t>
      </w:r>
      <w:r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>zaprojektowane tak, aby łączyć ludz</w:t>
      </w:r>
      <w:r w:rsidR="004C2B9E"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>i - profesjonalna</w:t>
      </w:r>
      <w:r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 xml:space="preserve"> jakoś</w:t>
      </w:r>
      <w:r w:rsidR="004C2B9E"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>ć</w:t>
      </w:r>
      <w:r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>, łatw</w:t>
      </w:r>
      <w:r w:rsidR="004C2B9E"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>ość</w:t>
      </w:r>
      <w:r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 xml:space="preserve"> w użyciu i bezproblemow</w:t>
      </w:r>
      <w:r w:rsidR="004C2B9E"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>a</w:t>
      </w:r>
      <w:r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 xml:space="preserve"> współprac</w:t>
      </w:r>
      <w:r w:rsidR="004C2B9E"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>a</w:t>
      </w:r>
      <w:r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 xml:space="preserve"> ze wszystkimi najlepszymi </w:t>
      </w:r>
      <w:r w:rsidR="004C2B9E"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>dostawcami usług</w:t>
      </w:r>
      <w:r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 xml:space="preserve"> wideo i audiokonferencyjn</w:t>
      </w:r>
      <w:r w:rsidR="004C2B9E"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>ych</w:t>
      </w:r>
      <w:r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>. Poly MeetingAI zapewnia</w:t>
      </w:r>
      <w:r w:rsidR="004C2B9E"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 xml:space="preserve"> najwyższą</w:t>
      </w:r>
      <w:r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 xml:space="preserve"> jakość transmisji wideo</w:t>
      </w:r>
      <w:r w:rsidR="004C2B9E"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>,</w:t>
      </w:r>
      <w:r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 xml:space="preserve"> dzięki technologii Poly DirectorAI, która wykorzystuje sztuczną inteligencję i uczenie maszynowe</w:t>
      </w:r>
      <w:r w:rsidR="004C2B9E"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>, aby zapewnić automatyczne przejścia, kadrowanie i śledzenie mówcy w czasie rzeczywistym, podczas gdy technologie NoiseBlockAI i Acoustic Fence blokują niepożądane odgłosy z otoczenia.</w:t>
      </w:r>
      <w:r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 xml:space="preserve"> </w:t>
      </w:r>
      <w:r w:rsidR="004C2B9E"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 xml:space="preserve">Aby uzyskać więcej informacji o </w:t>
      </w:r>
      <w:r w:rsidRPr="00D469DC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>Poly (Plantronics, Inc. – dawniej Plantronics i Polycom), odwiedź</w:t>
      </w:r>
      <w:hyperlink r:id="rId9" w:tgtFrame="_blank" w:history="1">
        <w:r w:rsidRPr="00D469DC">
          <w:rPr>
            <w:rStyle w:val="normaltextrun"/>
            <w:rFonts w:asciiTheme="minorHAnsi" w:hAnsiTheme="minorHAnsi" w:cstheme="minorHAnsi"/>
            <w:noProof/>
            <w:color w:val="EB3300"/>
            <w:sz w:val="20"/>
            <w:szCs w:val="20"/>
            <w:u w:val="single"/>
            <w:lang w:val="pl-PL"/>
          </w:rPr>
          <w:t xml:space="preserve"> stronę www.Poly.com</w:t>
        </w:r>
      </w:hyperlink>
      <w:r w:rsidRPr="00D469DC">
        <w:rPr>
          <w:rStyle w:val="normaltextrun"/>
          <w:rFonts w:asciiTheme="minorHAnsi" w:hAnsiTheme="minorHAnsi" w:cstheme="minorHAnsi"/>
          <w:noProof/>
          <w:color w:val="333333"/>
          <w:sz w:val="20"/>
          <w:szCs w:val="20"/>
          <w:lang w:val="pl-PL"/>
        </w:rPr>
        <w:t>.</w:t>
      </w:r>
    </w:p>
    <w:p w14:paraId="74FC7833" w14:textId="77777777" w:rsidR="00D32A4E" w:rsidRPr="00513993" w:rsidRDefault="00D32A4E" w:rsidP="00CE567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513993">
        <w:rPr>
          <w:rStyle w:val="eop"/>
          <w:rFonts w:asciiTheme="minorHAnsi" w:hAnsiTheme="minorHAnsi" w:cstheme="minorHAnsi"/>
          <w:noProof/>
          <w:color w:val="333333"/>
          <w:sz w:val="20"/>
          <w:szCs w:val="20"/>
          <w:lang w:val="pl-PL"/>
        </w:rPr>
        <w:t> </w:t>
      </w:r>
    </w:p>
    <w:p w14:paraId="149C3132" w14:textId="77777777" w:rsidR="00D32A4E" w:rsidRPr="00513993" w:rsidRDefault="00D32A4E" w:rsidP="00CE567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513993">
        <w:rPr>
          <w:rStyle w:val="normaltextrun"/>
          <w:rFonts w:asciiTheme="minorHAnsi" w:hAnsiTheme="minorHAnsi" w:cstheme="minorHAnsi"/>
          <w:noProof/>
          <w:color w:val="000000"/>
          <w:sz w:val="20"/>
          <w:szCs w:val="20"/>
          <w:lang w:val="pl-PL"/>
        </w:rPr>
        <w:t>Wszystkie inne znaki towarowe są własnością ich odpowiednich właścicieli.</w:t>
      </w:r>
    </w:p>
    <w:p w14:paraId="4717F799" w14:textId="77777777" w:rsidR="00D32A4E" w:rsidRPr="00513993" w:rsidRDefault="00D32A4E" w:rsidP="00CE567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513993">
        <w:rPr>
          <w:rStyle w:val="eop"/>
          <w:rFonts w:asciiTheme="minorHAnsi" w:hAnsiTheme="minorHAnsi" w:cstheme="minorHAnsi"/>
          <w:noProof/>
          <w:sz w:val="20"/>
          <w:szCs w:val="20"/>
          <w:lang w:val="pl-PL"/>
        </w:rPr>
        <w:t> </w:t>
      </w:r>
    </w:p>
    <w:p w14:paraId="17848C41" w14:textId="57DB00E5" w:rsidR="00CE567B" w:rsidRPr="00513993" w:rsidRDefault="00CE567B" w:rsidP="00CE56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noProof/>
          <w:sz w:val="20"/>
          <w:szCs w:val="20"/>
          <w:lang w:val="pl-PL"/>
        </w:rPr>
      </w:pPr>
      <w:r w:rsidRPr="00513993">
        <w:rPr>
          <w:rStyle w:val="normaltextrun"/>
          <w:rFonts w:asciiTheme="minorHAnsi" w:hAnsiTheme="minorHAnsi" w:cstheme="minorHAnsi"/>
          <w:b/>
          <w:bCs/>
          <w:noProof/>
          <w:sz w:val="20"/>
          <w:szCs w:val="20"/>
          <w:lang w:val="pl-PL"/>
        </w:rPr>
        <w:t>Kontakt z mediami:</w:t>
      </w:r>
      <w:r w:rsidRPr="00513993">
        <w:rPr>
          <w:rStyle w:val="normaltextrun"/>
          <w:rFonts w:asciiTheme="minorHAnsi" w:hAnsiTheme="minorHAnsi" w:cstheme="minorHAnsi"/>
          <w:b/>
          <w:bCs/>
          <w:noProof/>
          <w:sz w:val="20"/>
          <w:szCs w:val="20"/>
          <w:lang w:val="pl-PL"/>
        </w:rPr>
        <w:br/>
      </w:r>
      <w:r w:rsidRPr="00513993">
        <w:rPr>
          <w:rFonts w:asciiTheme="minorHAnsi" w:hAnsiTheme="minorHAnsi" w:cstheme="minorHAnsi"/>
          <w:noProof/>
          <w:sz w:val="20"/>
          <w:szCs w:val="20"/>
          <w:lang w:val="pl-PL"/>
        </w:rPr>
        <w:t>Adrianna Dzienis-Rudzińska</w:t>
      </w:r>
      <w:r w:rsidRPr="00513993">
        <w:rPr>
          <w:rFonts w:asciiTheme="minorHAnsi" w:hAnsiTheme="minorHAnsi" w:cstheme="minorHAnsi"/>
          <w:noProof/>
          <w:sz w:val="20"/>
          <w:szCs w:val="20"/>
          <w:lang w:val="pl-PL"/>
        </w:rPr>
        <w:br/>
        <w:t>ITBC Communication</w:t>
      </w:r>
      <w:r w:rsidRPr="00513993">
        <w:rPr>
          <w:rFonts w:asciiTheme="minorHAnsi" w:hAnsiTheme="minorHAnsi" w:cstheme="minorHAnsi"/>
          <w:noProof/>
          <w:sz w:val="20"/>
          <w:szCs w:val="20"/>
          <w:lang w:val="pl-PL"/>
        </w:rPr>
        <w:br/>
        <w:t xml:space="preserve">+48 512 868 998 </w:t>
      </w:r>
      <w:r w:rsidRPr="00513993">
        <w:rPr>
          <w:rFonts w:asciiTheme="minorHAnsi" w:hAnsiTheme="minorHAnsi" w:cstheme="minorHAnsi"/>
          <w:noProof/>
          <w:sz w:val="20"/>
          <w:szCs w:val="20"/>
          <w:lang w:val="pl-PL"/>
        </w:rPr>
        <w:br/>
      </w:r>
      <w:hyperlink r:id="rId10" w:history="1">
        <w:r w:rsidRPr="00513993">
          <w:rPr>
            <w:rStyle w:val="Hipercze"/>
            <w:rFonts w:asciiTheme="minorHAnsi" w:hAnsiTheme="minorHAnsi" w:cstheme="minorHAnsi"/>
            <w:noProof/>
            <w:sz w:val="20"/>
            <w:szCs w:val="20"/>
            <w:lang w:val="pl-PL"/>
          </w:rPr>
          <w:t>adrianna_dzienis@itbc.pl</w:t>
        </w:r>
      </w:hyperlink>
      <w:r w:rsidRPr="00513993">
        <w:rPr>
          <w:rFonts w:asciiTheme="minorHAnsi" w:hAnsiTheme="minorHAnsi" w:cstheme="minorHAnsi"/>
          <w:noProof/>
          <w:sz w:val="20"/>
          <w:szCs w:val="20"/>
          <w:lang w:val="pl-PL"/>
        </w:rPr>
        <w:t xml:space="preserve"> </w:t>
      </w:r>
    </w:p>
    <w:p w14:paraId="46855DFA" w14:textId="77777777" w:rsidR="00CE567B" w:rsidRPr="00513993" w:rsidRDefault="00CE567B" w:rsidP="00B4461E">
      <w:pPr>
        <w:spacing w:after="0" w:line="240" w:lineRule="auto"/>
        <w:rPr>
          <w:caps/>
          <w:noProof/>
          <w:lang w:val="pl-PL"/>
        </w:rPr>
      </w:pPr>
    </w:p>
    <w:sectPr w:rsidR="00CE567B" w:rsidRPr="00513993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60CA" w14:textId="77777777" w:rsidR="00E96C7D" w:rsidRDefault="00E96C7D" w:rsidP="001D30C8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005F09BB" w14:textId="77777777" w:rsidR="00E96C7D" w:rsidRDefault="00E96C7D" w:rsidP="001D30C8">
      <w:pPr>
        <w:spacing w:after="0"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EB8D" w14:textId="77777777" w:rsidR="00E96C7D" w:rsidRDefault="00E96C7D" w:rsidP="001D30C8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34C1533E" w14:textId="77777777" w:rsidR="00E96C7D" w:rsidRDefault="00E96C7D" w:rsidP="001D30C8">
      <w:pPr>
        <w:spacing w:after="0" w:line="240" w:lineRule="auto"/>
      </w:pPr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208D" w14:textId="3B9794F0" w:rsidR="00A0753B" w:rsidRDefault="00A0753B">
    <w:pPr>
      <w:pStyle w:val="Nagwek"/>
    </w:pPr>
    <w:r>
      <w:rPr>
        <w:noProof/>
        <w:lang w:val="pl"/>
      </w:rPr>
      <w:drawing>
        <wp:inline distT="0" distB="0" distL="0" distR="0" wp14:anchorId="413995B3" wp14:editId="76EF9B60">
          <wp:extent cx="1599944" cy="694481"/>
          <wp:effectExtent l="0" t="0" r="635" b="4445"/>
          <wp:docPr id="1" name="Picture 1" descr="Obraz zawierający tekst, klipart&#10;&#10;Opis 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30" cy="69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11C"/>
    <w:multiLevelType w:val="multilevel"/>
    <w:tmpl w:val="3AAC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4E"/>
    <w:rsid w:val="000167DE"/>
    <w:rsid w:val="000377C3"/>
    <w:rsid w:val="00054920"/>
    <w:rsid w:val="00061E29"/>
    <w:rsid w:val="0007360A"/>
    <w:rsid w:val="00080362"/>
    <w:rsid w:val="000A7495"/>
    <w:rsid w:val="000C3BE5"/>
    <w:rsid w:val="000C5F37"/>
    <w:rsid w:val="000D20AF"/>
    <w:rsid w:val="00141893"/>
    <w:rsid w:val="001514DC"/>
    <w:rsid w:val="001569BC"/>
    <w:rsid w:val="001624FF"/>
    <w:rsid w:val="0017598E"/>
    <w:rsid w:val="00181D66"/>
    <w:rsid w:val="00195951"/>
    <w:rsid w:val="001C61DE"/>
    <w:rsid w:val="001D2DF7"/>
    <w:rsid w:val="001D30C8"/>
    <w:rsid w:val="001F08AC"/>
    <w:rsid w:val="002008CD"/>
    <w:rsid w:val="002073FA"/>
    <w:rsid w:val="00216AA0"/>
    <w:rsid w:val="00225645"/>
    <w:rsid w:val="00231A5D"/>
    <w:rsid w:val="002538F4"/>
    <w:rsid w:val="0027678C"/>
    <w:rsid w:val="00276F15"/>
    <w:rsid w:val="002A7BE7"/>
    <w:rsid w:val="002F298C"/>
    <w:rsid w:val="003006EA"/>
    <w:rsid w:val="003079EC"/>
    <w:rsid w:val="00331234"/>
    <w:rsid w:val="003525D9"/>
    <w:rsid w:val="00366B96"/>
    <w:rsid w:val="00396383"/>
    <w:rsid w:val="003A1C74"/>
    <w:rsid w:val="003B1D3F"/>
    <w:rsid w:val="003E5C10"/>
    <w:rsid w:val="004363B0"/>
    <w:rsid w:val="004608B7"/>
    <w:rsid w:val="0047583A"/>
    <w:rsid w:val="004A6E73"/>
    <w:rsid w:val="004B1F34"/>
    <w:rsid w:val="004B504D"/>
    <w:rsid w:val="004C2B9E"/>
    <w:rsid w:val="004E4F21"/>
    <w:rsid w:val="00500ACF"/>
    <w:rsid w:val="00513993"/>
    <w:rsid w:val="00544AFC"/>
    <w:rsid w:val="00551C78"/>
    <w:rsid w:val="00561BDE"/>
    <w:rsid w:val="005C15CF"/>
    <w:rsid w:val="005C22EB"/>
    <w:rsid w:val="00603D3B"/>
    <w:rsid w:val="00616051"/>
    <w:rsid w:val="00672094"/>
    <w:rsid w:val="006B1552"/>
    <w:rsid w:val="006B3B00"/>
    <w:rsid w:val="006C0432"/>
    <w:rsid w:val="007002FC"/>
    <w:rsid w:val="0070081C"/>
    <w:rsid w:val="00702689"/>
    <w:rsid w:val="00743A21"/>
    <w:rsid w:val="007524F5"/>
    <w:rsid w:val="0076556D"/>
    <w:rsid w:val="00766E05"/>
    <w:rsid w:val="00767D84"/>
    <w:rsid w:val="00786F03"/>
    <w:rsid w:val="007B4303"/>
    <w:rsid w:val="007D6345"/>
    <w:rsid w:val="00812E3C"/>
    <w:rsid w:val="00841318"/>
    <w:rsid w:val="00860596"/>
    <w:rsid w:val="008705AA"/>
    <w:rsid w:val="00892CBC"/>
    <w:rsid w:val="008A2B07"/>
    <w:rsid w:val="008A61BC"/>
    <w:rsid w:val="008B0A0E"/>
    <w:rsid w:val="008C736A"/>
    <w:rsid w:val="008F1BF0"/>
    <w:rsid w:val="009445EB"/>
    <w:rsid w:val="009565C2"/>
    <w:rsid w:val="00960ACA"/>
    <w:rsid w:val="00962131"/>
    <w:rsid w:val="00972D3F"/>
    <w:rsid w:val="009A7726"/>
    <w:rsid w:val="009B2283"/>
    <w:rsid w:val="009D3C7F"/>
    <w:rsid w:val="009E3C4A"/>
    <w:rsid w:val="00A006BB"/>
    <w:rsid w:val="00A06A82"/>
    <w:rsid w:val="00A0753B"/>
    <w:rsid w:val="00A17C40"/>
    <w:rsid w:val="00A21898"/>
    <w:rsid w:val="00A96CB7"/>
    <w:rsid w:val="00AA1695"/>
    <w:rsid w:val="00AA1E4C"/>
    <w:rsid w:val="00AB7C50"/>
    <w:rsid w:val="00AE3EF2"/>
    <w:rsid w:val="00B0172C"/>
    <w:rsid w:val="00B168AD"/>
    <w:rsid w:val="00B30100"/>
    <w:rsid w:val="00B3379E"/>
    <w:rsid w:val="00B4461E"/>
    <w:rsid w:val="00B46DE5"/>
    <w:rsid w:val="00BD7013"/>
    <w:rsid w:val="00BE05D0"/>
    <w:rsid w:val="00C02B71"/>
    <w:rsid w:val="00C14005"/>
    <w:rsid w:val="00C14AFE"/>
    <w:rsid w:val="00C271E5"/>
    <w:rsid w:val="00C37F4A"/>
    <w:rsid w:val="00C8390D"/>
    <w:rsid w:val="00C857CF"/>
    <w:rsid w:val="00C925B1"/>
    <w:rsid w:val="00CE567B"/>
    <w:rsid w:val="00CE67ED"/>
    <w:rsid w:val="00D17626"/>
    <w:rsid w:val="00D32A4E"/>
    <w:rsid w:val="00D3684D"/>
    <w:rsid w:val="00D36C89"/>
    <w:rsid w:val="00D469DC"/>
    <w:rsid w:val="00D47502"/>
    <w:rsid w:val="00D97212"/>
    <w:rsid w:val="00DC789A"/>
    <w:rsid w:val="00DD2220"/>
    <w:rsid w:val="00DE1987"/>
    <w:rsid w:val="00E16284"/>
    <w:rsid w:val="00E3654D"/>
    <w:rsid w:val="00E54951"/>
    <w:rsid w:val="00E815B3"/>
    <w:rsid w:val="00E825A2"/>
    <w:rsid w:val="00E94CB2"/>
    <w:rsid w:val="00E96C7D"/>
    <w:rsid w:val="00EB18A7"/>
    <w:rsid w:val="00EF6859"/>
    <w:rsid w:val="00EF68CB"/>
    <w:rsid w:val="00F21F0D"/>
    <w:rsid w:val="00F3734F"/>
    <w:rsid w:val="00F519BE"/>
    <w:rsid w:val="00FC7D0B"/>
    <w:rsid w:val="00FD1387"/>
    <w:rsid w:val="00FD5253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8FF0E"/>
  <w15:chartTrackingRefBased/>
  <w15:docId w15:val="{B7DA1B60-CB3A-4AB4-B580-30EE9CF6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3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32A4E"/>
  </w:style>
  <w:style w:type="character" w:customStyle="1" w:styleId="eop">
    <w:name w:val="eop"/>
    <w:basedOn w:val="Domylnaczcionkaakapitu"/>
    <w:rsid w:val="00D32A4E"/>
  </w:style>
  <w:style w:type="character" w:styleId="Hipercze">
    <w:name w:val="Hyperlink"/>
    <w:basedOn w:val="Domylnaczcionkaakapitu"/>
    <w:uiPriority w:val="99"/>
    <w:unhideWhenUsed/>
    <w:rsid w:val="00231A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1A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D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omylnaczcionkaakapitu"/>
    <w:rsid w:val="007D6345"/>
  </w:style>
  <w:style w:type="character" w:styleId="Odwoaniedokomentarza">
    <w:name w:val="annotation reference"/>
    <w:basedOn w:val="Domylnaczcionkaakapitu"/>
    <w:uiPriority w:val="99"/>
    <w:semiHidden/>
    <w:unhideWhenUsed/>
    <w:rsid w:val="00F51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9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08C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7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53B"/>
  </w:style>
  <w:style w:type="paragraph" w:styleId="Stopka">
    <w:name w:val="footer"/>
    <w:basedOn w:val="Normalny"/>
    <w:link w:val="StopkaZnak"/>
    <w:uiPriority w:val="99"/>
    <w:unhideWhenUsed/>
    <w:rsid w:val="00A07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53B"/>
  </w:style>
  <w:style w:type="character" w:styleId="Tekstzastpczy">
    <w:name w:val="Placeholder Text"/>
    <w:basedOn w:val="Domylnaczcionkaakapitu"/>
    <w:uiPriority w:val="99"/>
    <w:semiHidden/>
    <w:rsid w:val="00767D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fhresearch.com/wp-content/uploads/2021/10/SWAA-October-2021-Updat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rianna_dzienis@itb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212.net/c/link/?t=0&amp;l=en&amp;o=3322623-1&amp;h=3912354294&amp;u=http%3A%2F%2Fwww.poly.com%2F&amp;a=www.Po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B5ED-BC2B-43A6-AF2E-36700780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839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Poly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Greenwood, Luan</dc:creator>
  <cp:keywords/>
  <dc:description/>
  <cp:lastModifiedBy>Adrianna Dzienis</cp:lastModifiedBy>
  <cp:revision>17</cp:revision>
  <dcterms:created xsi:type="dcterms:W3CDTF">2021-11-11T18:22:00Z</dcterms:created>
  <dcterms:modified xsi:type="dcterms:W3CDTF">2021-12-15T09:26:00Z</dcterms:modified>
</cp:coreProperties>
</file>